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75" w:rsidRDefault="00390775" w:rsidP="00390775">
      <w:pPr>
        <w:ind w:left="0" w:firstLine="0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Cadre Connection Subcommittee Meeting</w:t>
      </w:r>
    </w:p>
    <w:p w:rsidR="00390775" w:rsidRDefault="00390775" w:rsidP="00390775">
      <w:pPr>
        <w:tabs>
          <w:tab w:val="left" w:pos="0"/>
        </w:tabs>
        <w:ind w:left="0" w:firstLine="0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Program Development</w:t>
      </w:r>
    </w:p>
    <w:p w:rsidR="00390775" w:rsidRDefault="00390775" w:rsidP="00390775">
      <w:pPr>
        <w:tabs>
          <w:tab w:val="left" w:pos="0"/>
        </w:tabs>
        <w:ind w:left="0" w:firstLine="0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December 6, 2010</w:t>
      </w:r>
    </w:p>
    <w:p w:rsidR="00390775" w:rsidRDefault="00390775" w:rsidP="00390775">
      <w:pPr>
        <w:tabs>
          <w:tab w:val="left" w:pos="0"/>
        </w:tabs>
        <w:ind w:left="0" w:firstLine="0"/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Minutes</w:t>
      </w:r>
    </w:p>
    <w:p w:rsidR="00390775" w:rsidRDefault="00390775" w:rsidP="00390775">
      <w:pPr>
        <w:tabs>
          <w:tab w:val="left" w:pos="0"/>
        </w:tabs>
        <w:ind w:left="0" w:firstLine="0"/>
        <w:jc w:val="center"/>
        <w:rPr>
          <w:rFonts w:asciiTheme="majorHAnsi" w:hAnsiTheme="majorHAnsi"/>
          <w:sz w:val="32"/>
          <w:szCs w:val="32"/>
        </w:rPr>
      </w:pPr>
    </w:p>
    <w:p w:rsidR="00390775" w:rsidRDefault="00390775" w:rsidP="00390775">
      <w:pPr>
        <w:tabs>
          <w:tab w:val="left" w:pos="0"/>
        </w:tabs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Attend</w:t>
      </w:r>
      <w:r w:rsidR="009B121A">
        <w:rPr>
          <w:rFonts w:asciiTheme="majorHAnsi" w:hAnsiTheme="majorHAnsi"/>
          <w:sz w:val="24"/>
          <w:szCs w:val="24"/>
        </w:rPr>
        <w:t>ing</w:t>
      </w:r>
      <w:r>
        <w:rPr>
          <w:rFonts w:asciiTheme="majorHAnsi" w:hAnsiTheme="majorHAnsi"/>
          <w:sz w:val="24"/>
          <w:szCs w:val="24"/>
        </w:rPr>
        <w:t xml:space="preserve">: Michelle Snider, </w:t>
      </w:r>
      <w:r w:rsidR="009B121A">
        <w:rPr>
          <w:rFonts w:asciiTheme="majorHAnsi" w:hAnsiTheme="majorHAnsi"/>
          <w:sz w:val="24"/>
          <w:szCs w:val="24"/>
        </w:rPr>
        <w:t>Dan</w:t>
      </w:r>
      <w:r w:rsidR="009E574D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Cox, Mary Bruno, Liz Taylor, Paul Mitchell, Samuel Goodwin, </w:t>
      </w:r>
      <w:proofErr w:type="gramStart"/>
      <w:r w:rsidR="00E13575">
        <w:rPr>
          <w:rFonts w:asciiTheme="majorHAnsi" w:hAnsiTheme="majorHAnsi"/>
          <w:sz w:val="24"/>
          <w:szCs w:val="24"/>
        </w:rPr>
        <w:t>Suzy</w:t>
      </w:r>
      <w:proofErr w:type="gramEnd"/>
      <w:r w:rsidR="00E13575">
        <w:rPr>
          <w:rFonts w:asciiTheme="majorHAnsi" w:hAnsiTheme="majorHAnsi"/>
          <w:sz w:val="24"/>
          <w:szCs w:val="24"/>
        </w:rPr>
        <w:t xml:space="preserve"> Kridner.</w:t>
      </w:r>
    </w:p>
    <w:p w:rsidR="00A64858" w:rsidRDefault="00E875BC" w:rsidP="00390775">
      <w:pPr>
        <w:tabs>
          <w:tab w:val="left" w:pos="0"/>
        </w:tabs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:rsidR="0061765A" w:rsidRDefault="00A64858" w:rsidP="00390775">
      <w:pPr>
        <w:tabs>
          <w:tab w:val="left" w:pos="0"/>
        </w:tabs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9E574D">
        <w:rPr>
          <w:rFonts w:asciiTheme="majorHAnsi" w:hAnsiTheme="majorHAnsi"/>
          <w:sz w:val="24"/>
          <w:szCs w:val="24"/>
        </w:rPr>
        <w:t xml:space="preserve">The group discussed their major goals </w:t>
      </w:r>
      <w:r w:rsidR="00BF623A">
        <w:rPr>
          <w:rFonts w:asciiTheme="majorHAnsi" w:hAnsiTheme="majorHAnsi"/>
          <w:sz w:val="24"/>
          <w:szCs w:val="24"/>
        </w:rPr>
        <w:t xml:space="preserve">which include: </w:t>
      </w:r>
    </w:p>
    <w:p w:rsidR="0061765A" w:rsidRDefault="00A64858" w:rsidP="00390775">
      <w:pPr>
        <w:tabs>
          <w:tab w:val="left" w:pos="0"/>
        </w:tabs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BF623A">
        <w:rPr>
          <w:rFonts w:asciiTheme="majorHAnsi" w:hAnsiTheme="majorHAnsi"/>
          <w:sz w:val="24"/>
          <w:szCs w:val="24"/>
        </w:rPr>
        <w:t>1. Working with Volusia County Schools and post-secondary institutions to target collaboration</w:t>
      </w:r>
      <w:r w:rsidR="001D2074">
        <w:rPr>
          <w:rFonts w:asciiTheme="majorHAnsi" w:hAnsiTheme="majorHAnsi"/>
          <w:sz w:val="24"/>
          <w:szCs w:val="24"/>
        </w:rPr>
        <w:t xml:space="preserve"> between workforce, business and educational partners</w:t>
      </w:r>
      <w:r w:rsidR="00BF623A">
        <w:rPr>
          <w:rFonts w:asciiTheme="majorHAnsi" w:hAnsiTheme="majorHAnsi"/>
          <w:sz w:val="24"/>
          <w:szCs w:val="24"/>
        </w:rPr>
        <w:t>. Five academies are linked to post-secondary partners.</w:t>
      </w:r>
      <w:r w:rsidR="0061765A">
        <w:rPr>
          <w:rFonts w:asciiTheme="majorHAnsi" w:hAnsiTheme="majorHAnsi"/>
          <w:sz w:val="24"/>
          <w:szCs w:val="24"/>
        </w:rPr>
        <w:t xml:space="preserve"> </w:t>
      </w:r>
    </w:p>
    <w:p w:rsidR="009E574D" w:rsidRDefault="00A64858" w:rsidP="00390775">
      <w:pPr>
        <w:tabs>
          <w:tab w:val="left" w:pos="0"/>
        </w:tabs>
        <w:ind w:left="0" w:firstLine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8D2796">
        <w:rPr>
          <w:rFonts w:asciiTheme="majorHAnsi" w:hAnsiTheme="majorHAnsi"/>
          <w:sz w:val="24"/>
          <w:szCs w:val="24"/>
        </w:rPr>
        <w:t xml:space="preserve">2. </w:t>
      </w:r>
      <w:r w:rsidR="0061765A">
        <w:rPr>
          <w:rFonts w:asciiTheme="majorHAnsi" w:hAnsiTheme="majorHAnsi"/>
          <w:sz w:val="24"/>
          <w:szCs w:val="24"/>
        </w:rPr>
        <w:t xml:space="preserve">Are academies meeting the needs of Volusia County today and do they reflect the sectors, such as manufacturing, technology, health care, headquarters (business administration, </w:t>
      </w:r>
      <w:r w:rsidR="008249FD">
        <w:rPr>
          <w:rFonts w:asciiTheme="majorHAnsi" w:hAnsiTheme="majorHAnsi"/>
          <w:sz w:val="24"/>
          <w:szCs w:val="24"/>
        </w:rPr>
        <w:t>entrepreneurial</w:t>
      </w:r>
      <w:r w:rsidR="0061765A">
        <w:rPr>
          <w:rFonts w:asciiTheme="majorHAnsi" w:hAnsiTheme="majorHAnsi"/>
          <w:sz w:val="24"/>
          <w:szCs w:val="24"/>
        </w:rPr>
        <w:t xml:space="preserve">), and aerospace that will </w:t>
      </w:r>
      <w:r w:rsidR="001D2074">
        <w:rPr>
          <w:rFonts w:asciiTheme="majorHAnsi" w:hAnsiTheme="majorHAnsi"/>
          <w:sz w:val="24"/>
          <w:szCs w:val="24"/>
        </w:rPr>
        <w:t xml:space="preserve">meet the needs of the employers </w:t>
      </w:r>
      <w:r w:rsidR="00F15683">
        <w:rPr>
          <w:rFonts w:asciiTheme="majorHAnsi" w:hAnsiTheme="majorHAnsi"/>
          <w:sz w:val="24"/>
          <w:szCs w:val="24"/>
        </w:rPr>
        <w:t>in five years?</w:t>
      </w:r>
    </w:p>
    <w:p w:rsidR="00A64858" w:rsidRDefault="00A64858" w:rsidP="008D2796">
      <w:pPr>
        <w:ind w:left="0"/>
        <w:rPr>
          <w:rFonts w:asciiTheme="majorHAnsi" w:hAnsiTheme="majorHAnsi"/>
          <w:sz w:val="24"/>
          <w:szCs w:val="24"/>
        </w:rPr>
      </w:pPr>
    </w:p>
    <w:p w:rsidR="00114B44" w:rsidRDefault="008D2796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Dan Cox</w:t>
      </w:r>
      <w:r w:rsidR="001D2074">
        <w:rPr>
          <w:rFonts w:asciiTheme="majorHAnsi" w:hAnsiTheme="majorHAnsi"/>
          <w:sz w:val="24"/>
          <w:szCs w:val="24"/>
        </w:rPr>
        <w:t xml:space="preserve"> said health care and manufacturing are the two largest </w:t>
      </w:r>
      <w:proofErr w:type="gramStart"/>
      <w:r w:rsidR="001D2074">
        <w:rPr>
          <w:rFonts w:asciiTheme="majorHAnsi" w:hAnsiTheme="majorHAnsi"/>
          <w:sz w:val="24"/>
          <w:szCs w:val="24"/>
        </w:rPr>
        <w:t xml:space="preserve">sectors </w:t>
      </w:r>
      <w:r w:rsidR="00A64858">
        <w:rPr>
          <w:rFonts w:asciiTheme="majorHAnsi" w:hAnsiTheme="majorHAnsi"/>
          <w:sz w:val="24"/>
          <w:szCs w:val="24"/>
        </w:rPr>
        <w:t xml:space="preserve"> </w:t>
      </w:r>
      <w:r w:rsidR="001D2074">
        <w:rPr>
          <w:rFonts w:asciiTheme="majorHAnsi" w:hAnsiTheme="majorHAnsi"/>
          <w:sz w:val="24"/>
          <w:szCs w:val="24"/>
        </w:rPr>
        <w:t>we</w:t>
      </w:r>
      <w:proofErr w:type="gramEnd"/>
      <w:r w:rsidR="001D2074">
        <w:rPr>
          <w:rFonts w:asciiTheme="majorHAnsi" w:hAnsiTheme="majorHAnsi"/>
          <w:sz w:val="24"/>
          <w:szCs w:val="24"/>
        </w:rPr>
        <w:t xml:space="preserve"> have in the area</w:t>
      </w:r>
      <w:r>
        <w:rPr>
          <w:rFonts w:asciiTheme="majorHAnsi" w:hAnsiTheme="majorHAnsi"/>
          <w:sz w:val="24"/>
          <w:szCs w:val="24"/>
        </w:rPr>
        <w:t xml:space="preserve"> and he asked</w:t>
      </w:r>
      <w:r w:rsidR="001D2074">
        <w:rPr>
          <w:rFonts w:asciiTheme="majorHAnsi" w:hAnsiTheme="majorHAnsi"/>
          <w:sz w:val="24"/>
          <w:szCs w:val="24"/>
        </w:rPr>
        <w:t xml:space="preserve"> what are </w:t>
      </w:r>
      <w:r w:rsidR="00A64858">
        <w:rPr>
          <w:rFonts w:asciiTheme="majorHAnsi" w:hAnsiTheme="majorHAnsi"/>
          <w:sz w:val="24"/>
          <w:szCs w:val="24"/>
        </w:rPr>
        <w:t>the</w:t>
      </w:r>
      <w:r w:rsidR="001D2074">
        <w:rPr>
          <w:rFonts w:asciiTheme="majorHAnsi" w:hAnsiTheme="majorHAnsi"/>
          <w:sz w:val="24"/>
          <w:szCs w:val="24"/>
        </w:rPr>
        <w:t xml:space="preserve"> largest academies. Michelle said the group needs to look at what the various health care programs are doing and which ones are best suited for our needs. She </w:t>
      </w:r>
      <w:r>
        <w:rPr>
          <w:rFonts w:asciiTheme="majorHAnsi" w:hAnsiTheme="majorHAnsi"/>
          <w:sz w:val="24"/>
          <w:szCs w:val="24"/>
        </w:rPr>
        <w:t>said</w:t>
      </w:r>
      <w:r w:rsidR="001D207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one academy was </w:t>
      </w:r>
      <w:r w:rsidR="001D2074">
        <w:rPr>
          <w:rFonts w:asciiTheme="majorHAnsi" w:hAnsiTheme="majorHAnsi"/>
          <w:sz w:val="24"/>
          <w:szCs w:val="24"/>
        </w:rPr>
        <w:t>the biomedical program at the new University High School in Orange City</w:t>
      </w:r>
      <w:r>
        <w:rPr>
          <w:rFonts w:asciiTheme="majorHAnsi" w:hAnsiTheme="majorHAnsi"/>
          <w:sz w:val="24"/>
          <w:szCs w:val="24"/>
        </w:rPr>
        <w:t>.</w:t>
      </w:r>
      <w:r w:rsidR="001D207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And there are STEM funds from the Race-to-the-Top program to expand </w:t>
      </w:r>
      <w:r w:rsidR="00F15683">
        <w:rPr>
          <w:rFonts w:asciiTheme="majorHAnsi" w:hAnsiTheme="majorHAnsi"/>
          <w:sz w:val="24"/>
          <w:szCs w:val="24"/>
        </w:rPr>
        <w:t xml:space="preserve">the biomedical academy </w:t>
      </w:r>
      <w:r>
        <w:rPr>
          <w:rFonts w:asciiTheme="majorHAnsi" w:hAnsiTheme="majorHAnsi"/>
          <w:sz w:val="24"/>
          <w:szCs w:val="24"/>
        </w:rPr>
        <w:t xml:space="preserve">to East Volusia. </w:t>
      </w:r>
      <w:r w:rsidRPr="008D27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STEM is used 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8D2796">
        <w:rPr>
          <w:rFonts w:ascii="Times New Roman" w:eastAsia="Times New Roman" w:hAnsi="Times New Roman" w:cs="Times New Roman"/>
          <w:color w:val="000000"/>
          <w:sz w:val="24"/>
          <w:szCs w:val="24"/>
        </w:rPr>
        <w:t>eference to science, technology, engineering and math-related disciplines.</w:t>
      </w:r>
    </w:p>
    <w:p w:rsidR="008D2796" w:rsidRDefault="008D2796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Mary Bruno talked about the new University of Central Florida health care complex at Lake Nona in Orlando that includes a medical school, hospital and VA hospital. She 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>also discussed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about the health care opportunities at UCF and Daytona State College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could link to the academies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8D2796" w:rsidRDefault="008D2796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Mary and Dan have been 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>visiting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area high schools </w:t>
      </w:r>
      <w:r w:rsidR="00CA6F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engineering faculty from DSC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>learn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about the engineering academ</w:t>
      </w:r>
      <w:r w:rsidR="00CA6FC7">
        <w:rPr>
          <w:rFonts w:ascii="Times New Roman" w:eastAsia="Times New Roman" w:hAnsi="Times New Roman" w:cs="Times New Roman"/>
          <w:color w:val="000000"/>
          <w:sz w:val="24"/>
          <w:szCs w:val="24"/>
        </w:rPr>
        <w:t>ies</w:t>
      </w:r>
      <w:r w:rsidR="001B36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They would like to pair engineering faculty members with academy students. After the holidays, Mary said they will poll engineering faculty who did the site visits and set up a </w:t>
      </w:r>
      <w:proofErr w:type="gramStart"/>
      <w:r w:rsidR="001B3649">
        <w:rPr>
          <w:rFonts w:ascii="Times New Roman" w:eastAsia="Times New Roman" w:hAnsi="Times New Roman" w:cs="Times New Roman"/>
          <w:color w:val="000000"/>
          <w:sz w:val="24"/>
          <w:szCs w:val="24"/>
        </w:rPr>
        <w:t>speakers</w:t>
      </w:r>
      <w:proofErr w:type="gramEnd"/>
      <w:r w:rsidR="001B36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bureau for the academies.</w:t>
      </w:r>
    </w:p>
    <w:p w:rsidR="00CA6FC7" w:rsidRDefault="00CA6FC7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Paul Mitchell said projections can be done to determine the future employment needs of the area and which academies c</w:t>
      </w:r>
      <w:r w:rsidR="00E875BC">
        <w:rPr>
          <w:rFonts w:ascii="Times New Roman" w:eastAsia="Times New Roman" w:hAnsi="Times New Roman" w:cs="Times New Roman"/>
          <w:color w:val="000000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address those needs. He suggested having Embry-Riddle Aeronautical University and UCF becom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7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involved with the academies and adding a representative from ERAU to the Program Development Subcommittee.</w:t>
      </w:r>
      <w:r w:rsidR="00E87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Mary also suggested adding a DSC engineering faculty member to the subcommittee.</w:t>
      </w:r>
    </w:p>
    <w:p w:rsidR="00CA6FC7" w:rsidRDefault="00E875BC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Paul said he would have a short report on the various sectors including future job projections and job placement at the next subcommittee meeting.</w:t>
      </w:r>
    </w:p>
    <w:p w:rsidR="00E875BC" w:rsidRDefault="00E875BC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Mary said she envisions 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dual enrollment classes that would also involve credit by exam. DSC has general articulation agreements with Volusia and Flagler County high schools, and UCF has one with Volusia County schools</w:t>
      </w:r>
      <w:r w:rsidR="00F156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dual enrollment programs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15683" w:rsidRDefault="00F15683" w:rsidP="008D2796">
      <w:pPr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general Cadre meeting will be at 8 a.m. Jan. 12 at the Center for Business Excellence.</w:t>
      </w:r>
    </w:p>
    <w:sectPr w:rsidR="00F15683" w:rsidSect="00114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775"/>
    <w:rsid w:val="00114B44"/>
    <w:rsid w:val="001B3649"/>
    <w:rsid w:val="001D2074"/>
    <w:rsid w:val="00390775"/>
    <w:rsid w:val="0061765A"/>
    <w:rsid w:val="007B6651"/>
    <w:rsid w:val="007D1EE0"/>
    <w:rsid w:val="008209C4"/>
    <w:rsid w:val="008249FD"/>
    <w:rsid w:val="00832D31"/>
    <w:rsid w:val="00874D21"/>
    <w:rsid w:val="008A6E0B"/>
    <w:rsid w:val="008D2796"/>
    <w:rsid w:val="00933B6F"/>
    <w:rsid w:val="009B121A"/>
    <w:rsid w:val="009E574D"/>
    <w:rsid w:val="00A64858"/>
    <w:rsid w:val="00BF623A"/>
    <w:rsid w:val="00CA6FC7"/>
    <w:rsid w:val="00CF094D"/>
    <w:rsid w:val="00D1634B"/>
    <w:rsid w:val="00DD7604"/>
    <w:rsid w:val="00E13575"/>
    <w:rsid w:val="00E875BC"/>
    <w:rsid w:val="00F15683"/>
    <w:rsid w:val="00FD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27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29363-6B62-4CD3-B989-51F05425F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CBE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suzykridner</dc:creator>
  <cp:keywords/>
  <dc:description/>
  <cp:lastModifiedBy>eataylor</cp:lastModifiedBy>
  <cp:revision>2</cp:revision>
  <dcterms:created xsi:type="dcterms:W3CDTF">2010-12-17T19:50:00Z</dcterms:created>
  <dcterms:modified xsi:type="dcterms:W3CDTF">2010-12-17T19:50:00Z</dcterms:modified>
</cp:coreProperties>
</file>